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E2" w:rsidRPr="00654647" w:rsidRDefault="007472E2" w:rsidP="00654647">
      <w:pPr>
        <w:pStyle w:val="Heading1"/>
        <w:spacing w:after="0" w:line="240" w:lineRule="auto"/>
        <w:rPr>
          <w:rFonts w:ascii="Arial" w:hAnsi="Arial" w:cs="Arial"/>
          <w:b/>
          <w:i/>
          <w:iCs/>
          <w:sz w:val="32"/>
          <w:szCs w:val="32"/>
        </w:rPr>
      </w:pPr>
      <w:bookmarkStart w:id="0" w:name="_Toc517164990"/>
      <w:bookmarkStart w:id="1" w:name="_GoBack"/>
      <w:bookmarkEnd w:id="1"/>
      <w:r w:rsidRPr="00654647">
        <w:rPr>
          <w:rFonts w:ascii="Arial" w:hAnsi="Arial" w:cs="Arial"/>
          <w:b/>
          <w:sz w:val="32"/>
          <w:szCs w:val="32"/>
        </w:rPr>
        <w:t>working while disabled – social security can help</w:t>
      </w:r>
      <w:bookmarkEnd w:id="0"/>
    </w:p>
    <w:p w:rsidR="00654647" w:rsidRPr="00654647" w:rsidRDefault="00654647" w:rsidP="00654647">
      <w:pPr>
        <w:widowControl w:val="0"/>
        <w:autoSpaceDE w:val="0"/>
        <w:autoSpaceDN w:val="0"/>
        <w:adjustRightInd w:val="0"/>
        <w:spacing w:after="0" w:line="240" w:lineRule="auto"/>
        <w:rPr>
          <w:rFonts w:ascii="Arial" w:hAnsi="Arial" w:cs="Arial"/>
          <w:b/>
          <w:bCs/>
        </w:rPr>
      </w:pPr>
    </w:p>
    <w:p w:rsidR="00654647" w:rsidRPr="00654647" w:rsidRDefault="00654647" w:rsidP="00654647">
      <w:pPr>
        <w:widowControl w:val="0"/>
        <w:autoSpaceDE w:val="0"/>
        <w:autoSpaceDN w:val="0"/>
        <w:adjustRightInd w:val="0"/>
        <w:spacing w:after="0" w:line="240" w:lineRule="auto"/>
        <w:rPr>
          <w:rFonts w:ascii="Arial" w:hAnsi="Arial" w:cs="Arial"/>
          <w:b/>
          <w:bCs/>
        </w:rPr>
      </w:pPr>
      <w:r w:rsidRPr="00654647">
        <w:rPr>
          <w:rFonts w:ascii="Arial" w:hAnsi="Arial" w:cs="Arial"/>
          <w:b/>
          <w:bCs/>
        </w:rPr>
        <w:t xml:space="preserve">By Kirk Larson </w:t>
      </w:r>
    </w:p>
    <w:p w:rsidR="00654647" w:rsidRPr="00654647" w:rsidRDefault="00654647" w:rsidP="00654647">
      <w:pPr>
        <w:widowControl w:val="0"/>
        <w:autoSpaceDE w:val="0"/>
        <w:autoSpaceDN w:val="0"/>
        <w:adjustRightInd w:val="0"/>
        <w:spacing w:after="0" w:line="240" w:lineRule="auto"/>
        <w:rPr>
          <w:rFonts w:ascii="Arial" w:hAnsi="Arial" w:cs="Arial"/>
          <w:b/>
          <w:bCs/>
        </w:rPr>
      </w:pPr>
      <w:r w:rsidRPr="00654647">
        <w:rPr>
          <w:rFonts w:ascii="Arial" w:hAnsi="Arial" w:cs="Arial"/>
          <w:b/>
          <w:bCs/>
        </w:rPr>
        <w:t xml:space="preserve">Social Security Washington Public Affairs Specialist </w:t>
      </w:r>
      <w:bookmarkStart w:id="2" w:name="part4"/>
      <w:bookmarkEnd w:id="2"/>
    </w:p>
    <w:p w:rsidR="007472E2" w:rsidRPr="00654647" w:rsidRDefault="007472E2" w:rsidP="00654647">
      <w:pPr>
        <w:pStyle w:val="byline"/>
        <w:spacing w:line="240" w:lineRule="auto"/>
        <w:rPr>
          <w:rFonts w:ascii="Arial" w:hAnsi="Arial" w:cs="Arial"/>
        </w:rPr>
      </w:pPr>
    </w:p>
    <w:p w:rsidR="007472E2" w:rsidRPr="00654647" w:rsidRDefault="007472E2" w:rsidP="00654647">
      <w:pPr>
        <w:pStyle w:val="byline"/>
        <w:spacing w:line="240" w:lineRule="auto"/>
        <w:rPr>
          <w:rFonts w:ascii="Arial" w:hAnsi="Arial" w:cs="Arial"/>
        </w:rPr>
      </w:pPr>
      <w:r w:rsidRPr="00654647">
        <w:rPr>
          <w:rFonts w:ascii="Arial" w:hAnsi="Arial" w:cs="Arial"/>
          <w:noProof/>
          <w:lang w:eastAsia="en-US"/>
        </w:rPr>
        <w:drawing>
          <wp:inline distT="0" distB="0" distL="0" distR="0">
            <wp:extent cx="3644900" cy="2546350"/>
            <wp:effectExtent l="0" t="0" r="0" b="6350"/>
            <wp:docPr id="1" name="Picture 1" descr="Person in wheel chair working at a desk with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in wheel chair working at a desk with a compu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4900" cy="2546350"/>
                    </a:xfrm>
                    <a:prstGeom prst="rect">
                      <a:avLst/>
                    </a:prstGeom>
                    <a:noFill/>
                    <a:ln>
                      <a:noFill/>
                    </a:ln>
                  </pic:spPr>
                </pic:pic>
              </a:graphicData>
            </a:graphic>
          </wp:inline>
        </w:drawing>
      </w:r>
    </w:p>
    <w:p w:rsidR="007472E2" w:rsidRDefault="007472E2" w:rsidP="00654647">
      <w:pPr>
        <w:pStyle w:val="Body"/>
        <w:spacing w:after="0" w:line="240" w:lineRule="auto"/>
        <w:rPr>
          <w:rFonts w:ascii="Arial" w:hAnsi="Arial" w:cs="Arial"/>
          <w:color w:val="000000"/>
          <w:sz w:val="23"/>
          <w:szCs w:val="23"/>
        </w:rPr>
      </w:pPr>
      <w:r w:rsidRPr="00654647">
        <w:rPr>
          <w:rFonts w:ascii="Arial" w:hAnsi="Arial" w:cs="Arial"/>
          <w:color w:val="000000"/>
          <w:sz w:val="23"/>
          <w:szCs w:val="23"/>
        </w:rPr>
        <w:br/>
        <w:t>While it may be best known for retirement, Social Security is also here to help you get back to work if you are disabled. For millions of people, work isn’t just a source of income, it’s a vital part of who they are — it gives them purpose and pride — it’s a connection to community. If you’re getting Social Security disability benefits, we have good news for you. Social Security’s work incentives and Ticket to Work programs can help you if you’re interested in working. Special rules make it possible for people receiving Social Security disability benefits or Supplemental Security Income (SSI) to work and still receive monthly payments.</w:t>
      </w:r>
    </w:p>
    <w:p w:rsidR="00654647" w:rsidRPr="00654647" w:rsidRDefault="00654647" w:rsidP="00654647">
      <w:pPr>
        <w:pStyle w:val="Body"/>
        <w:spacing w:after="0" w:line="240" w:lineRule="auto"/>
        <w:rPr>
          <w:rFonts w:ascii="Arial" w:hAnsi="Arial" w:cs="Arial"/>
          <w:color w:val="000000"/>
          <w:sz w:val="23"/>
          <w:szCs w:val="23"/>
        </w:rPr>
      </w:pPr>
    </w:p>
    <w:p w:rsidR="007472E2" w:rsidRDefault="007472E2" w:rsidP="00654647">
      <w:pPr>
        <w:pStyle w:val="Body"/>
        <w:spacing w:after="0" w:line="240" w:lineRule="auto"/>
        <w:rPr>
          <w:rFonts w:ascii="Arial" w:hAnsi="Arial" w:cs="Arial"/>
          <w:color w:val="000000"/>
          <w:sz w:val="23"/>
          <w:szCs w:val="23"/>
        </w:rPr>
      </w:pPr>
      <w:r w:rsidRPr="00654647">
        <w:rPr>
          <w:rFonts w:ascii="Arial" w:hAnsi="Arial" w:cs="Arial"/>
          <w:color w:val="000000"/>
          <w:sz w:val="23"/>
          <w:szCs w:val="23"/>
        </w:rPr>
        <w:t xml:space="preserve">The Ticket to Work program may help you if you’d like to work. You can receive: </w:t>
      </w:r>
    </w:p>
    <w:p w:rsidR="00654647" w:rsidRPr="00654647" w:rsidRDefault="00654647" w:rsidP="00654647">
      <w:pPr>
        <w:pStyle w:val="Body"/>
        <w:spacing w:after="0" w:line="240" w:lineRule="auto"/>
        <w:rPr>
          <w:rFonts w:ascii="Arial" w:hAnsi="Arial" w:cs="Arial"/>
          <w:color w:val="000000"/>
          <w:sz w:val="23"/>
          <w:szCs w:val="23"/>
        </w:rPr>
      </w:pPr>
    </w:p>
    <w:p w:rsidR="007472E2" w:rsidRPr="00654647" w:rsidRDefault="007472E2" w:rsidP="00654647">
      <w:pPr>
        <w:pStyle w:val="ListBullet1"/>
        <w:spacing w:before="0" w:beforeAutospacing="0" w:after="0" w:afterAutospacing="0" w:line="240" w:lineRule="auto"/>
        <w:rPr>
          <w:rFonts w:ascii="Arial" w:hAnsi="Arial" w:cs="Arial"/>
        </w:rPr>
      </w:pPr>
      <w:r w:rsidRPr="00654647">
        <w:rPr>
          <w:rFonts w:ascii="Arial" w:hAnsi="Arial" w:cs="Arial"/>
        </w:rPr>
        <w:t xml:space="preserve">Free vocational rehabilitation; </w:t>
      </w:r>
    </w:p>
    <w:p w:rsidR="007472E2" w:rsidRPr="00654647" w:rsidRDefault="007472E2" w:rsidP="00654647">
      <w:pPr>
        <w:pStyle w:val="ListBullet1"/>
        <w:spacing w:before="0" w:beforeAutospacing="0" w:after="0" w:afterAutospacing="0" w:line="240" w:lineRule="auto"/>
        <w:rPr>
          <w:rFonts w:ascii="Arial" w:hAnsi="Arial" w:cs="Arial"/>
        </w:rPr>
      </w:pPr>
      <w:r w:rsidRPr="00654647">
        <w:rPr>
          <w:rFonts w:ascii="Arial" w:hAnsi="Arial" w:cs="Arial"/>
        </w:rPr>
        <w:t xml:space="preserve">Training; </w:t>
      </w:r>
    </w:p>
    <w:p w:rsidR="007472E2" w:rsidRPr="00654647" w:rsidRDefault="007472E2" w:rsidP="00654647">
      <w:pPr>
        <w:pStyle w:val="ListBullet1"/>
        <w:spacing w:before="0" w:beforeAutospacing="0" w:after="0" w:afterAutospacing="0" w:line="240" w:lineRule="auto"/>
        <w:rPr>
          <w:rFonts w:ascii="Arial" w:hAnsi="Arial" w:cs="Arial"/>
        </w:rPr>
      </w:pPr>
      <w:r w:rsidRPr="00654647">
        <w:rPr>
          <w:rFonts w:ascii="Arial" w:hAnsi="Arial" w:cs="Arial"/>
        </w:rPr>
        <w:t xml:space="preserve">Job referrals; and </w:t>
      </w:r>
    </w:p>
    <w:p w:rsidR="007472E2" w:rsidRDefault="007472E2" w:rsidP="00654647">
      <w:pPr>
        <w:pStyle w:val="ListBullet1"/>
        <w:spacing w:before="0" w:beforeAutospacing="0" w:after="0" w:afterAutospacing="0" w:line="240" w:lineRule="auto"/>
        <w:rPr>
          <w:rFonts w:ascii="Arial" w:hAnsi="Arial" w:cs="Arial"/>
        </w:rPr>
      </w:pPr>
      <w:r w:rsidRPr="00654647">
        <w:rPr>
          <w:rFonts w:ascii="Arial" w:hAnsi="Arial" w:cs="Arial"/>
        </w:rPr>
        <w:t xml:space="preserve">Other employment support. </w:t>
      </w:r>
    </w:p>
    <w:p w:rsidR="00654647" w:rsidRPr="00654647" w:rsidRDefault="00654647" w:rsidP="00654647">
      <w:pPr>
        <w:pStyle w:val="ListBullet1"/>
        <w:numPr>
          <w:ilvl w:val="0"/>
          <w:numId w:val="0"/>
        </w:numPr>
        <w:spacing w:before="0" w:beforeAutospacing="0" w:after="0" w:afterAutospacing="0" w:line="240" w:lineRule="auto"/>
        <w:ind w:left="1440"/>
        <w:rPr>
          <w:rFonts w:ascii="Arial" w:hAnsi="Arial" w:cs="Arial"/>
        </w:rPr>
      </w:pPr>
    </w:p>
    <w:p w:rsidR="007472E2" w:rsidRPr="00654647" w:rsidRDefault="00654647" w:rsidP="00654647">
      <w:pPr>
        <w:pStyle w:val="Body"/>
        <w:spacing w:after="0" w:line="240" w:lineRule="auto"/>
        <w:rPr>
          <w:rFonts w:ascii="Arial" w:hAnsi="Arial" w:cs="Arial"/>
          <w:color w:val="000000"/>
          <w:sz w:val="23"/>
          <w:szCs w:val="23"/>
        </w:rPr>
      </w:pPr>
      <w:r>
        <w:rPr>
          <w:rFonts w:ascii="Arial" w:hAnsi="Arial" w:cs="Arial"/>
          <w:color w:val="000000"/>
          <w:sz w:val="23"/>
          <w:szCs w:val="23"/>
        </w:rPr>
        <w:t>R</w:t>
      </w:r>
      <w:r w:rsidR="007472E2" w:rsidRPr="00654647">
        <w:rPr>
          <w:rFonts w:ascii="Arial" w:hAnsi="Arial" w:cs="Arial"/>
          <w:color w:val="000000"/>
          <w:sz w:val="23"/>
          <w:szCs w:val="23"/>
        </w:rPr>
        <w:t>ead more about working while co</w:t>
      </w:r>
      <w:r>
        <w:rPr>
          <w:rFonts w:ascii="Arial" w:hAnsi="Arial" w:cs="Arial"/>
          <w:color w:val="000000"/>
          <w:sz w:val="23"/>
          <w:szCs w:val="23"/>
        </w:rPr>
        <w:t xml:space="preserve">llecting disability benefits at </w:t>
      </w:r>
      <w:hyperlink r:id="rId6" w:history="1">
        <w:r w:rsidR="007472E2" w:rsidRPr="00654647">
          <w:rPr>
            <w:rStyle w:val="Hyperlink"/>
            <w:rFonts w:ascii="Arial" w:hAnsi="Arial" w:cs="Arial"/>
            <w:sz w:val="23"/>
            <w:szCs w:val="23"/>
          </w:rPr>
          <w:t>www.socialsecurity.gov/work</w:t>
        </w:r>
      </w:hyperlink>
      <w:r w:rsidR="007472E2" w:rsidRPr="00654647">
        <w:rPr>
          <w:rFonts w:ascii="Arial" w:hAnsi="Arial" w:cs="Arial"/>
          <w:color w:val="000000"/>
          <w:sz w:val="23"/>
          <w:szCs w:val="23"/>
        </w:rPr>
        <w:t>.</w:t>
      </w:r>
    </w:p>
    <w:p w:rsidR="007472E2" w:rsidRDefault="007472E2" w:rsidP="00654647">
      <w:pPr>
        <w:pStyle w:val="Body"/>
        <w:spacing w:after="0" w:line="240" w:lineRule="auto"/>
        <w:rPr>
          <w:rFonts w:ascii="Arial" w:hAnsi="Arial" w:cs="Arial"/>
          <w:lang w:eastAsia="en-US"/>
        </w:rPr>
      </w:pPr>
      <w:r w:rsidRPr="00654647">
        <w:rPr>
          <w:rFonts w:ascii="Arial" w:hAnsi="Arial" w:cs="Arial"/>
          <w:lang w:eastAsia="en-US"/>
        </w:rPr>
        <w:t xml:space="preserve">Work incentives include: </w:t>
      </w:r>
    </w:p>
    <w:p w:rsidR="00654647" w:rsidRPr="00654647" w:rsidRDefault="00654647" w:rsidP="00654647">
      <w:pPr>
        <w:pStyle w:val="Body"/>
        <w:spacing w:after="0" w:line="240" w:lineRule="auto"/>
        <w:rPr>
          <w:rFonts w:ascii="Arial" w:hAnsi="Arial" w:cs="Arial"/>
          <w:lang w:eastAsia="en-US"/>
        </w:rPr>
      </w:pPr>
    </w:p>
    <w:p w:rsidR="007472E2" w:rsidRPr="00654647" w:rsidRDefault="007472E2" w:rsidP="00654647">
      <w:pPr>
        <w:pStyle w:val="ListBullet1"/>
        <w:spacing w:before="0" w:beforeAutospacing="0" w:after="0" w:afterAutospacing="0" w:line="240" w:lineRule="auto"/>
        <w:rPr>
          <w:rFonts w:ascii="Arial" w:eastAsiaTheme="minorHAnsi" w:hAnsi="Arial" w:cs="Arial"/>
        </w:rPr>
      </w:pPr>
      <w:r w:rsidRPr="00654647">
        <w:rPr>
          <w:rFonts w:ascii="Arial" w:eastAsiaTheme="minorHAnsi" w:hAnsi="Arial" w:cs="Arial"/>
        </w:rPr>
        <w:t xml:space="preserve">Continued cash benefits for a time while you work; </w:t>
      </w:r>
    </w:p>
    <w:p w:rsidR="007472E2" w:rsidRPr="00654647" w:rsidRDefault="007472E2" w:rsidP="00654647">
      <w:pPr>
        <w:pStyle w:val="ListBullet1"/>
        <w:spacing w:before="0" w:beforeAutospacing="0" w:after="0" w:afterAutospacing="0" w:line="240" w:lineRule="auto"/>
        <w:rPr>
          <w:rFonts w:ascii="Arial" w:eastAsiaTheme="minorHAnsi" w:hAnsi="Arial" w:cs="Arial"/>
        </w:rPr>
      </w:pPr>
      <w:r w:rsidRPr="00654647">
        <w:rPr>
          <w:rFonts w:ascii="Arial" w:eastAsiaTheme="minorHAnsi" w:hAnsi="Arial" w:cs="Arial"/>
        </w:rPr>
        <w:t xml:space="preserve">Continued Medicare or Medicaid while you work; and </w:t>
      </w:r>
    </w:p>
    <w:p w:rsidR="007472E2" w:rsidRDefault="007472E2" w:rsidP="00654647">
      <w:pPr>
        <w:pStyle w:val="ListBullet1"/>
        <w:spacing w:before="0" w:beforeAutospacing="0" w:after="0" w:afterAutospacing="0" w:line="240" w:lineRule="auto"/>
        <w:rPr>
          <w:rFonts w:ascii="Arial" w:eastAsiaTheme="minorHAnsi" w:hAnsi="Arial" w:cs="Arial"/>
        </w:rPr>
      </w:pPr>
      <w:r w:rsidRPr="00654647">
        <w:rPr>
          <w:rFonts w:ascii="Arial" w:eastAsiaTheme="minorHAnsi" w:hAnsi="Arial" w:cs="Arial"/>
        </w:rPr>
        <w:t xml:space="preserve">Help with education, training, and rehabilitation to start a new line of work. </w:t>
      </w:r>
    </w:p>
    <w:p w:rsidR="00654647" w:rsidRPr="00654647" w:rsidRDefault="00654647" w:rsidP="00654647">
      <w:pPr>
        <w:pStyle w:val="ListBullet1"/>
        <w:numPr>
          <w:ilvl w:val="0"/>
          <w:numId w:val="0"/>
        </w:numPr>
        <w:spacing w:before="0" w:beforeAutospacing="0" w:after="0" w:afterAutospacing="0" w:line="240" w:lineRule="auto"/>
        <w:ind w:left="1440"/>
        <w:rPr>
          <w:rFonts w:ascii="Arial" w:eastAsiaTheme="minorHAnsi" w:hAnsi="Arial" w:cs="Arial"/>
        </w:rPr>
      </w:pPr>
    </w:p>
    <w:p w:rsidR="007472E2" w:rsidRDefault="007472E2" w:rsidP="00654647">
      <w:pPr>
        <w:pStyle w:val="Body"/>
        <w:spacing w:after="0" w:line="240" w:lineRule="auto"/>
        <w:rPr>
          <w:rFonts w:ascii="Arial" w:hAnsi="Arial" w:cs="Arial"/>
          <w:color w:val="000000"/>
          <w:sz w:val="23"/>
          <w:szCs w:val="23"/>
        </w:rPr>
      </w:pPr>
      <w:r w:rsidRPr="00654647">
        <w:rPr>
          <w:rFonts w:ascii="Arial" w:hAnsi="Arial" w:cs="Arial"/>
          <w:color w:val="000000"/>
          <w:sz w:val="23"/>
          <w:szCs w:val="23"/>
        </w:rPr>
        <w:t xml:space="preserve">If you’re receiving Social Security disability benefits or SSI, let us know right away when you start or stop working, or if any other change occurs that could affect your benefits. </w:t>
      </w:r>
      <w:r w:rsidR="00654647">
        <w:rPr>
          <w:rFonts w:ascii="Arial" w:hAnsi="Arial" w:cs="Arial"/>
          <w:color w:val="000000"/>
          <w:sz w:val="23"/>
          <w:szCs w:val="23"/>
        </w:rPr>
        <w:t xml:space="preserve"> </w:t>
      </w:r>
      <w:r w:rsidRPr="00654647">
        <w:rPr>
          <w:rFonts w:ascii="Arial" w:hAnsi="Arial" w:cs="Arial"/>
          <w:color w:val="000000"/>
          <w:sz w:val="23"/>
          <w:szCs w:val="23"/>
        </w:rPr>
        <w:t xml:space="preserve">If you returned to work, but you can’t continue working because of your medical condition, your benefits can start again — you may not have to file a new application. </w:t>
      </w:r>
    </w:p>
    <w:p w:rsidR="0036721D" w:rsidRDefault="0036721D" w:rsidP="00654647">
      <w:pPr>
        <w:pStyle w:val="Body"/>
        <w:spacing w:after="0" w:line="240" w:lineRule="auto"/>
        <w:rPr>
          <w:rFonts w:ascii="Arial" w:hAnsi="Arial" w:cs="Arial"/>
          <w:color w:val="000000"/>
          <w:sz w:val="23"/>
          <w:szCs w:val="23"/>
        </w:rPr>
      </w:pPr>
    </w:p>
    <w:p w:rsidR="0036721D" w:rsidRPr="00654647" w:rsidRDefault="0036721D" w:rsidP="00654647">
      <w:pPr>
        <w:pStyle w:val="Body"/>
        <w:spacing w:after="0" w:line="240" w:lineRule="auto"/>
        <w:rPr>
          <w:rFonts w:ascii="Arial" w:hAnsi="Arial" w:cs="Arial"/>
          <w:color w:val="000000"/>
          <w:sz w:val="23"/>
          <w:szCs w:val="23"/>
        </w:rPr>
      </w:pPr>
    </w:p>
    <w:p w:rsidR="007472E2" w:rsidRPr="00654647" w:rsidRDefault="007472E2" w:rsidP="00654647">
      <w:pPr>
        <w:pStyle w:val="Body"/>
        <w:spacing w:after="0" w:line="240" w:lineRule="auto"/>
        <w:rPr>
          <w:rFonts w:ascii="Arial" w:hAnsi="Arial" w:cs="Arial"/>
          <w:color w:val="000000"/>
          <w:sz w:val="23"/>
          <w:szCs w:val="23"/>
        </w:rPr>
      </w:pPr>
      <w:r w:rsidRPr="00654647">
        <w:rPr>
          <w:rFonts w:ascii="Arial" w:hAnsi="Arial" w:cs="Arial"/>
          <w:color w:val="000000"/>
          <w:sz w:val="23"/>
          <w:szCs w:val="23"/>
        </w:rPr>
        <w:t xml:space="preserve">You can read more about the Ticket to Work program in the publication titled “Working While Disabled: How We Can Help” at </w:t>
      </w:r>
      <w:hyperlink r:id="rId7" w:history="1">
        <w:r w:rsidRPr="00654647">
          <w:rPr>
            <w:rStyle w:val="Hyperlink"/>
            <w:rFonts w:ascii="Arial" w:hAnsi="Arial" w:cs="Arial"/>
            <w:sz w:val="23"/>
            <w:szCs w:val="23"/>
          </w:rPr>
          <w:t>www.socialsecurity.gov/pubs/EN-05-10095.pdf</w:t>
        </w:r>
      </w:hyperlink>
      <w:r w:rsidRPr="00654647">
        <w:rPr>
          <w:rFonts w:ascii="Arial" w:hAnsi="Arial" w:cs="Arial"/>
          <w:color w:val="000000"/>
          <w:sz w:val="23"/>
          <w:szCs w:val="23"/>
        </w:rPr>
        <w:t>.</w:t>
      </w:r>
    </w:p>
    <w:p w:rsidR="007472E2" w:rsidRDefault="007472E2" w:rsidP="00654647">
      <w:pPr>
        <w:pStyle w:val="Body"/>
        <w:spacing w:after="0" w:line="240" w:lineRule="auto"/>
        <w:rPr>
          <w:rFonts w:ascii="Arial" w:hAnsi="Arial" w:cs="Arial"/>
          <w:color w:val="000000"/>
          <w:sz w:val="23"/>
          <w:szCs w:val="23"/>
        </w:rPr>
      </w:pPr>
      <w:r w:rsidRPr="00654647">
        <w:rPr>
          <w:rFonts w:ascii="Arial" w:hAnsi="Arial" w:cs="Arial"/>
          <w:color w:val="000000"/>
          <w:sz w:val="23"/>
          <w:szCs w:val="23"/>
        </w:rPr>
        <w:t xml:space="preserve">Part of securing today and tomorrow is giving you the tools to create a fulfilling life. Getting back to work might be part of that. We’re here with a </w:t>
      </w:r>
      <w:r w:rsidRPr="00654647">
        <w:rPr>
          <w:rFonts w:ascii="Arial" w:hAnsi="Arial" w:cs="Arial"/>
          <w:i/>
          <w:color w:val="000000"/>
          <w:sz w:val="23"/>
          <w:szCs w:val="23"/>
        </w:rPr>
        <w:t>ticket</w:t>
      </w:r>
      <w:r w:rsidRPr="00654647">
        <w:rPr>
          <w:rFonts w:ascii="Arial" w:hAnsi="Arial" w:cs="Arial"/>
          <w:color w:val="000000"/>
          <w:sz w:val="23"/>
          <w:szCs w:val="23"/>
        </w:rPr>
        <w:t xml:space="preserve"> to a secure tomorrow. </w:t>
      </w:r>
    </w:p>
    <w:p w:rsidR="00654647" w:rsidRPr="00654647" w:rsidRDefault="00654647" w:rsidP="00654647">
      <w:pPr>
        <w:pStyle w:val="Body"/>
        <w:spacing w:after="0" w:line="240" w:lineRule="auto"/>
        <w:rPr>
          <w:rFonts w:ascii="Arial" w:hAnsi="Arial" w:cs="Arial"/>
          <w:color w:val="000000"/>
          <w:sz w:val="23"/>
          <w:szCs w:val="23"/>
        </w:rPr>
      </w:pPr>
    </w:p>
    <w:p w:rsidR="00DB29E0" w:rsidRPr="00654647" w:rsidRDefault="00DB29E0" w:rsidP="00654647">
      <w:pPr>
        <w:spacing w:after="0" w:line="240" w:lineRule="auto"/>
        <w:rPr>
          <w:rFonts w:ascii="Arial" w:hAnsi="Arial" w:cs="Arial"/>
        </w:rPr>
      </w:pPr>
    </w:p>
    <w:sectPr w:rsidR="00DB29E0" w:rsidRPr="00654647" w:rsidSect="0065464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E2"/>
    <w:rsid w:val="002A3670"/>
    <w:rsid w:val="0036721D"/>
    <w:rsid w:val="00654647"/>
    <w:rsid w:val="007472E2"/>
    <w:rsid w:val="00AB0C46"/>
    <w:rsid w:val="00AE0C44"/>
    <w:rsid w:val="00DB29E0"/>
    <w:rsid w:val="00DF2945"/>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8668F-A19A-4E81-A207-4540A8D1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2E2"/>
    <w:pPr>
      <w:spacing w:after="360" w:line="360" w:lineRule="auto"/>
      <w:outlineLvl w:val="0"/>
    </w:pPr>
    <w:rPr>
      <w:rFonts w:ascii="Times New Roman" w:eastAsia="SimSun" w:hAnsi="Times New Roman" w:cs="Times New Roman"/>
      <w:cap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2E2"/>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7472E2"/>
    <w:rPr>
      <w:color w:val="0000FF"/>
      <w:u w:val="single"/>
    </w:rPr>
  </w:style>
  <w:style w:type="paragraph" w:customStyle="1" w:styleId="Body">
    <w:name w:val="Body"/>
    <w:basedOn w:val="Normal"/>
    <w:qFormat/>
    <w:rsid w:val="007472E2"/>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7472E2"/>
    <w:pPr>
      <w:spacing w:after="0" w:line="360" w:lineRule="auto"/>
    </w:pPr>
    <w:rPr>
      <w:rFonts w:ascii="Times New Roman" w:eastAsia="SimSun" w:hAnsi="Times New Roman" w:cs="Times New Roman"/>
      <w:b/>
      <w:sz w:val="24"/>
      <w:szCs w:val="24"/>
      <w:lang w:eastAsia="zh-CN"/>
    </w:rPr>
  </w:style>
  <w:style w:type="paragraph" w:styleId="ListBullet">
    <w:name w:val="List Bullet"/>
    <w:basedOn w:val="Normal"/>
    <w:unhideWhenUsed/>
    <w:rsid w:val="007472E2"/>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ListBullet1">
    <w:name w:val="List Bullet 1"/>
    <w:basedOn w:val="Normal"/>
    <w:qFormat/>
    <w:rsid w:val="007472E2"/>
    <w:pPr>
      <w:numPr>
        <w:ilvl w:val="1"/>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FollowedHyperlink">
    <w:name w:val="FollowedHyperlink"/>
    <w:basedOn w:val="DefaultParagraphFont"/>
    <w:uiPriority w:val="99"/>
    <w:semiHidden/>
    <w:unhideWhenUsed/>
    <w:rsid w:val="00747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pubs/EN-05-1009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wor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2018-08-18T01:28:00Z</dcterms:created>
  <dcterms:modified xsi:type="dcterms:W3CDTF">2018-08-18T01:28:00Z</dcterms:modified>
</cp:coreProperties>
</file>