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F27A7" w14:textId="38E2BC80" w:rsidR="00E01538" w:rsidRDefault="00E01538" w:rsidP="00E01538">
      <w:pPr>
        <w:pStyle w:val="NormalWeb"/>
      </w:pPr>
      <w:r>
        <w:t>2019</w:t>
      </w:r>
      <w:bookmarkStart w:id="0" w:name="_GoBack"/>
      <w:bookmarkEnd w:id="0"/>
      <w:r>
        <w:t xml:space="preserve"> SOCIAL SECURITY AND AMERICA SAVES WEEK</w:t>
      </w:r>
    </w:p>
    <w:p w14:paraId="55248278" w14:textId="4B2443F0" w:rsidR="00E01538" w:rsidRDefault="00E01538" w:rsidP="00E01538">
      <w:pPr>
        <w:pStyle w:val="NormalWeb"/>
      </w:pPr>
      <w:r>
        <w:rPr>
          <w:noProof/>
        </w:rPr>
        <w:drawing>
          <wp:inline distT="0" distB="0" distL="0" distR="0" wp14:anchorId="20EE4088" wp14:editId="6F2E5960">
            <wp:extent cx="3657600" cy="2743200"/>
            <wp:effectExtent l="0" t="0" r="0" b="0"/>
            <wp:docPr id="1" name="Picture 1" descr="woman with+piggy+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 with+piggy+ban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14:paraId="74AE07F0" w14:textId="77777777" w:rsidR="00E01538" w:rsidRDefault="00E01538" w:rsidP="00E01538">
      <w:pPr>
        <w:pStyle w:val="NormalWeb"/>
      </w:pPr>
      <w:r>
        <w:rPr>
          <w:rFonts w:ascii="Times New Roman" w:hAnsi="Times New Roman" w:cs="Times New Roman"/>
          <w:sz w:val="20"/>
          <w:szCs w:val="20"/>
        </w:rPr>
        <w:t xml:space="preserve">Planning and saving are core elements to a successful retirement. For over 80 years, Social Security has helped Americans achieve that goal. And each year, the American Savings Education Council and America Saves coordinate America Saves Week. The week is an opportunity for organizations to promote good savings behavior; it is also a great time for people to assess their own saving status. </w:t>
      </w:r>
    </w:p>
    <w:p w14:paraId="537373EE" w14:textId="77777777" w:rsidR="00E01538" w:rsidRDefault="00E01538" w:rsidP="00E01538">
      <w:pPr>
        <w:pStyle w:val="NormalWeb"/>
      </w:pPr>
      <w:r>
        <w:rPr>
          <w:rFonts w:ascii="Times New Roman" w:hAnsi="Times New Roman" w:cs="Times New Roman"/>
          <w:sz w:val="20"/>
          <w:szCs w:val="20"/>
        </w:rPr>
        <w:t xml:space="preserve">Social Security is collaborating with America Saves Week to promote our shared mission of helping millions of people prepare for their future. This year, we’re celebrating the week from February 25 through March 2. Join the #ASW19 movement by using this hashtag when posting about your savings goals. </w:t>
      </w:r>
    </w:p>
    <w:p w14:paraId="0F33411D" w14:textId="77777777" w:rsidR="00E01538" w:rsidRDefault="00E01538" w:rsidP="00E01538">
      <w:pPr>
        <w:pStyle w:val="NormalWeb"/>
      </w:pPr>
      <w:r>
        <w:rPr>
          <w:rFonts w:ascii="Times New Roman" w:hAnsi="Times New Roman" w:cs="Times New Roman"/>
          <w:sz w:val="20"/>
          <w:szCs w:val="20"/>
        </w:rPr>
        <w:t xml:space="preserve">It’s never too early to start planning for your retirement. Set a goal, make a plan, and save automatically. Savers with a plan are twice as likely to save successfully. Pledge to save for America Saves Week at </w:t>
      </w:r>
      <w:hyperlink r:id="rId5" w:history="1">
        <w:r>
          <w:rPr>
            <w:rStyle w:val="Hyperlink"/>
            <w:rFonts w:ascii="Times New Roman" w:hAnsi="Times New Roman" w:cs="Times New Roman"/>
            <w:sz w:val="20"/>
            <w:szCs w:val="20"/>
          </w:rPr>
          <w:t>www.americasaves.org</w:t>
        </w:r>
      </w:hyperlink>
      <w:r>
        <w:rPr>
          <w:rFonts w:ascii="Times New Roman" w:hAnsi="Times New Roman" w:cs="Times New Roman"/>
          <w:sz w:val="20"/>
          <w:szCs w:val="20"/>
        </w:rPr>
        <w:t xml:space="preserve">. </w:t>
      </w:r>
    </w:p>
    <w:p w14:paraId="3C55AC3C" w14:textId="77777777" w:rsidR="00E01538" w:rsidRDefault="00E01538" w:rsidP="00E01538">
      <w:pPr>
        <w:pStyle w:val="NormalWeb"/>
      </w:pPr>
      <w:r>
        <w:rPr>
          <w:rFonts w:ascii="Times New Roman" w:hAnsi="Times New Roman" w:cs="Times New Roman"/>
          <w:sz w:val="20"/>
          <w:szCs w:val="20"/>
        </w:rPr>
        <w:t xml:space="preserve">Social Security has many tools for retirement planning. You can access our online information and resources at </w:t>
      </w:r>
      <w:hyperlink r:id="rId6" w:history="1">
        <w:r>
          <w:rPr>
            <w:rStyle w:val="Hyperlink"/>
            <w:rFonts w:ascii="Times New Roman" w:hAnsi="Times New Roman" w:cs="Times New Roman"/>
            <w:sz w:val="20"/>
            <w:szCs w:val="20"/>
          </w:rPr>
          <w:t>www.socialsecurity.gov/planners/retire</w:t>
        </w:r>
      </w:hyperlink>
      <w:r>
        <w:rPr>
          <w:rFonts w:ascii="Times New Roman" w:hAnsi="Times New Roman" w:cs="Times New Roman"/>
          <w:sz w:val="20"/>
          <w:szCs w:val="20"/>
        </w:rPr>
        <w:t>.</w:t>
      </w:r>
    </w:p>
    <w:p w14:paraId="3DBD4433" w14:textId="1B5DCAF0" w:rsidR="007971B5" w:rsidRDefault="00E01538" w:rsidP="00E01538">
      <w:pPr>
        <w:rPr>
          <w:rFonts w:ascii="Times New Roman" w:hAnsi="Times New Roman" w:cs="Times New Roman"/>
          <w:sz w:val="20"/>
          <w:szCs w:val="20"/>
        </w:rPr>
      </w:pPr>
      <w:r>
        <w:rPr>
          <w:rFonts w:ascii="Times New Roman" w:hAnsi="Times New Roman" w:cs="Times New Roman"/>
          <w:sz w:val="20"/>
          <w:szCs w:val="20"/>
        </w:rPr>
        <w:t xml:space="preserve">Younger people know that the earlier they start saving, the more their money can grow. Our website for young workers at </w:t>
      </w:r>
      <w:hyperlink r:id="rId7" w:history="1">
        <w:r>
          <w:rPr>
            <w:rStyle w:val="Hyperlink"/>
            <w:rFonts w:ascii="Times New Roman" w:hAnsi="Times New Roman" w:cs="Times New Roman"/>
            <w:sz w:val="20"/>
            <w:szCs w:val="20"/>
          </w:rPr>
          <w:t>www.socialsecurity.gov/people/earlycareer</w:t>
        </w:r>
      </w:hyperlink>
      <w:r>
        <w:rPr>
          <w:rFonts w:ascii="Times New Roman" w:hAnsi="Times New Roman" w:cs="Times New Roman"/>
          <w:sz w:val="20"/>
          <w:szCs w:val="20"/>
        </w:rPr>
        <w:t xml:space="preserve"> has resources that can help you secure today and tomorrow. </w:t>
      </w:r>
    </w:p>
    <w:p w14:paraId="783F0B9C" w14:textId="25AD693E" w:rsidR="00E01538" w:rsidRDefault="00E01538" w:rsidP="00E01538"/>
    <w:tbl>
      <w:tblPr>
        <w:tblW w:w="12000" w:type="dxa"/>
        <w:tblCellSpacing w:w="7" w:type="dxa"/>
        <w:tblLook w:val="04A0" w:firstRow="1" w:lastRow="0" w:firstColumn="1" w:lastColumn="0" w:noHBand="0" w:noVBand="1"/>
      </w:tblPr>
      <w:tblGrid>
        <w:gridCol w:w="12000"/>
      </w:tblGrid>
      <w:tr w:rsidR="00E01538" w14:paraId="44EDEE34" w14:textId="77777777" w:rsidTr="00E01538">
        <w:trPr>
          <w:tblCellSpacing w:w="7" w:type="dxa"/>
        </w:trPr>
        <w:tc>
          <w:tcPr>
            <w:tcW w:w="0" w:type="auto"/>
            <w:tcMar>
              <w:top w:w="15" w:type="dxa"/>
              <w:left w:w="15" w:type="dxa"/>
              <w:bottom w:w="15" w:type="dxa"/>
              <w:right w:w="15" w:type="dxa"/>
            </w:tcMar>
            <w:vAlign w:val="center"/>
            <w:hideMark/>
          </w:tcPr>
          <w:p w14:paraId="4DBC1E94" w14:textId="77777777" w:rsidR="00E01538" w:rsidRDefault="00E01538">
            <w:r>
              <w:rPr>
                <w:rFonts w:ascii="Times New Roman" w:hAnsi="Times New Roman" w:cs="Times New Roman"/>
              </w:rPr>
              <w:t>Thank You,</w:t>
            </w:r>
          </w:p>
        </w:tc>
      </w:tr>
      <w:tr w:rsidR="00E01538" w14:paraId="5CE7D9B2" w14:textId="77777777" w:rsidTr="00E01538">
        <w:trPr>
          <w:tblCellSpacing w:w="7" w:type="dxa"/>
        </w:trPr>
        <w:tc>
          <w:tcPr>
            <w:tcW w:w="0" w:type="auto"/>
            <w:tcMar>
              <w:top w:w="15" w:type="dxa"/>
              <w:left w:w="15" w:type="dxa"/>
              <w:bottom w:w="15" w:type="dxa"/>
              <w:right w:w="15" w:type="dxa"/>
            </w:tcMar>
            <w:vAlign w:val="center"/>
            <w:hideMark/>
          </w:tcPr>
          <w:p w14:paraId="76D823F1" w14:textId="77777777" w:rsidR="00E01538" w:rsidRDefault="00E01538">
            <w:r>
              <w:t xml:space="preserve">  </w:t>
            </w:r>
          </w:p>
        </w:tc>
      </w:tr>
      <w:tr w:rsidR="00E01538" w14:paraId="5F164210" w14:textId="77777777" w:rsidTr="00E01538">
        <w:trPr>
          <w:tblCellSpacing w:w="7" w:type="dxa"/>
        </w:trPr>
        <w:tc>
          <w:tcPr>
            <w:tcW w:w="0" w:type="auto"/>
            <w:tcMar>
              <w:top w:w="15" w:type="dxa"/>
              <w:left w:w="15" w:type="dxa"/>
              <w:bottom w:w="15" w:type="dxa"/>
              <w:right w:w="15" w:type="dxa"/>
            </w:tcMar>
            <w:vAlign w:val="center"/>
            <w:hideMark/>
          </w:tcPr>
          <w:p w14:paraId="45977953" w14:textId="77777777" w:rsidR="00E01538" w:rsidRDefault="00E01538">
            <w:r>
              <w:rPr>
                <w:rFonts w:ascii="Times New Roman" w:hAnsi="Times New Roman" w:cs="Times New Roman"/>
              </w:rPr>
              <w:t>Regional Public Affairs Office</w:t>
            </w:r>
          </w:p>
        </w:tc>
      </w:tr>
      <w:tr w:rsidR="00E01538" w14:paraId="09967DD3" w14:textId="77777777" w:rsidTr="00E01538">
        <w:trPr>
          <w:tblCellSpacing w:w="7" w:type="dxa"/>
        </w:trPr>
        <w:tc>
          <w:tcPr>
            <w:tcW w:w="0" w:type="auto"/>
            <w:tcMar>
              <w:top w:w="15" w:type="dxa"/>
              <w:left w:w="15" w:type="dxa"/>
              <w:bottom w:w="15" w:type="dxa"/>
              <w:right w:w="15" w:type="dxa"/>
            </w:tcMar>
            <w:vAlign w:val="center"/>
            <w:hideMark/>
          </w:tcPr>
          <w:p w14:paraId="73F142A4" w14:textId="77777777" w:rsidR="00E01538" w:rsidRDefault="00E01538">
            <w:r>
              <w:rPr>
                <w:rFonts w:ascii="Times New Roman" w:hAnsi="Times New Roman" w:cs="Times New Roman"/>
              </w:rPr>
              <w:t>Community Outreach</w:t>
            </w:r>
          </w:p>
        </w:tc>
      </w:tr>
      <w:tr w:rsidR="00E01538" w14:paraId="735E2BEF" w14:textId="77777777" w:rsidTr="00E01538">
        <w:trPr>
          <w:tblCellSpacing w:w="7" w:type="dxa"/>
        </w:trPr>
        <w:tc>
          <w:tcPr>
            <w:tcW w:w="0" w:type="auto"/>
            <w:tcMar>
              <w:top w:w="15" w:type="dxa"/>
              <w:left w:w="15" w:type="dxa"/>
              <w:bottom w:w="15" w:type="dxa"/>
              <w:right w:w="15" w:type="dxa"/>
            </w:tcMar>
            <w:vAlign w:val="center"/>
            <w:hideMark/>
          </w:tcPr>
          <w:p w14:paraId="6D65BF06" w14:textId="77777777" w:rsidR="00E01538" w:rsidRDefault="00E01538">
            <w:r>
              <w:rPr>
                <w:rFonts w:ascii="Times New Roman" w:hAnsi="Times New Roman" w:cs="Times New Roman"/>
              </w:rPr>
              <w:t>Social Security Administration</w:t>
            </w:r>
          </w:p>
        </w:tc>
      </w:tr>
      <w:tr w:rsidR="00E01538" w14:paraId="6714B59A" w14:textId="77777777" w:rsidTr="00E01538">
        <w:trPr>
          <w:tblCellSpacing w:w="7" w:type="dxa"/>
        </w:trPr>
        <w:tc>
          <w:tcPr>
            <w:tcW w:w="0" w:type="auto"/>
            <w:tcMar>
              <w:top w:w="15" w:type="dxa"/>
              <w:left w:w="15" w:type="dxa"/>
              <w:bottom w:w="15" w:type="dxa"/>
              <w:right w:w="15" w:type="dxa"/>
            </w:tcMar>
            <w:vAlign w:val="center"/>
            <w:hideMark/>
          </w:tcPr>
          <w:p w14:paraId="7EC8593F" w14:textId="77777777" w:rsidR="00E01538" w:rsidRDefault="00E01538">
            <w:hyperlink r:id="rId8" w:history="1">
              <w:r>
                <w:rPr>
                  <w:rStyle w:val="Hyperlink"/>
                  <w:rFonts w:ascii="Times New Roman" w:hAnsi="Times New Roman" w:cs="Times New Roman"/>
                </w:rPr>
                <w:t>SEA.ORC.RPA@ssa.gov</w:t>
              </w:r>
            </w:hyperlink>
          </w:p>
        </w:tc>
      </w:tr>
      <w:tr w:rsidR="00E01538" w14:paraId="150BEFDC" w14:textId="77777777" w:rsidTr="00E01538">
        <w:trPr>
          <w:tblCellSpacing w:w="7" w:type="dxa"/>
        </w:trPr>
        <w:tc>
          <w:tcPr>
            <w:tcW w:w="0" w:type="auto"/>
            <w:tcMar>
              <w:top w:w="15" w:type="dxa"/>
              <w:left w:w="15" w:type="dxa"/>
              <w:bottom w:w="15" w:type="dxa"/>
              <w:right w:w="15" w:type="dxa"/>
            </w:tcMar>
            <w:vAlign w:val="center"/>
            <w:hideMark/>
          </w:tcPr>
          <w:p w14:paraId="2087CE8E" w14:textId="6BE48B3C" w:rsidR="00E01538" w:rsidRDefault="00E01538">
            <w:r>
              <w:rPr>
                <w:noProof/>
              </w:rPr>
              <w:lastRenderedPageBreak/>
              <w:drawing>
                <wp:inline distT="0" distB="0" distL="0" distR="0" wp14:anchorId="135C0F1A" wp14:editId="5E51317E">
                  <wp:extent cx="2143125" cy="857250"/>
                  <wp:effectExtent l="0" t="0" r="0" b="0"/>
                  <wp:docPr id="2" name="Picture 2" descr="Securing Today and Tomo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curing Today and Tomorr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857250"/>
                          </a:xfrm>
                          <a:prstGeom prst="rect">
                            <a:avLst/>
                          </a:prstGeom>
                          <a:noFill/>
                          <a:ln>
                            <a:noFill/>
                          </a:ln>
                        </pic:spPr>
                      </pic:pic>
                    </a:graphicData>
                  </a:graphic>
                </wp:inline>
              </w:drawing>
            </w:r>
          </w:p>
        </w:tc>
      </w:tr>
    </w:tbl>
    <w:p w14:paraId="08AB35E3" w14:textId="77777777" w:rsidR="00E01538" w:rsidRDefault="00E01538" w:rsidP="00E01538"/>
    <w:sectPr w:rsidR="00E01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38"/>
    <w:rsid w:val="007971B5"/>
    <w:rsid w:val="00E0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C3C4"/>
  <w15:chartTrackingRefBased/>
  <w15:docId w15:val="{283A4C30-1D77-4D83-A1F0-6C174F66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5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1538"/>
    <w:rPr>
      <w:color w:val="0000FF"/>
      <w:u w:val="single"/>
    </w:rPr>
  </w:style>
  <w:style w:type="paragraph" w:styleId="NormalWeb">
    <w:name w:val="Normal (Web)"/>
    <w:basedOn w:val="Normal"/>
    <w:uiPriority w:val="99"/>
    <w:semiHidden/>
    <w:unhideWhenUsed/>
    <w:rsid w:val="00E015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251144">
      <w:bodyDiv w:val="1"/>
      <w:marLeft w:val="0"/>
      <w:marRight w:val="0"/>
      <w:marTop w:val="0"/>
      <w:marBottom w:val="0"/>
      <w:divBdr>
        <w:top w:val="none" w:sz="0" w:space="0" w:color="auto"/>
        <w:left w:val="none" w:sz="0" w:space="0" w:color="auto"/>
        <w:bottom w:val="none" w:sz="0" w:space="0" w:color="auto"/>
        <w:right w:val="none" w:sz="0" w:space="0" w:color="auto"/>
      </w:divBdr>
    </w:div>
    <w:div w:id="12291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ORC.RPA@ssa.gov" TargetMode="External"/><Relationship Id="rId3" Type="http://schemas.openxmlformats.org/officeDocument/2006/relationships/webSettings" Target="webSettings.xml"/><Relationship Id="rId7" Type="http://schemas.openxmlformats.org/officeDocument/2006/relationships/hyperlink" Target="http://www.socialsecurity.gov/people/earlycareer?utm_source=mip0219&amp;utm_medium=online-media&amp;utm_content=Social-Security-and-America-Saves-Week-002&amp;utm_campaign=ocomm-mip-fy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ialsecurity.gov/planners/retire?utm_source=mip0219&amp;utm_medium=online-media&amp;utm_content=Social-Security-and-America-Saves-Week-001&amp;utm_campaign=ocomm-mip-fy19" TargetMode="External"/><Relationship Id="rId11" Type="http://schemas.openxmlformats.org/officeDocument/2006/relationships/theme" Target="theme/theme1.xml"/><Relationship Id="rId5" Type="http://schemas.openxmlformats.org/officeDocument/2006/relationships/hyperlink" Target="http://www.americasaves.or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2019-01-10T21:05:00Z</dcterms:created>
  <dcterms:modified xsi:type="dcterms:W3CDTF">2019-01-10T21:07:00Z</dcterms:modified>
</cp:coreProperties>
</file>