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B65B" w14:textId="77777777" w:rsidR="00F446CA" w:rsidRPr="00EC25A7" w:rsidRDefault="00F446CA" w:rsidP="00F446C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0BF7A8FD" w14:textId="77777777" w:rsidR="00F446CA" w:rsidRPr="00EC25A7" w:rsidRDefault="00F446CA" w:rsidP="00F446CA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EC25A7">
        <w:rPr>
          <w:rFonts w:asciiTheme="majorHAnsi" w:hAnsiTheme="majorHAnsi"/>
          <w:b/>
          <w:bCs/>
          <w:sz w:val="28"/>
          <w:szCs w:val="28"/>
        </w:rPr>
        <w:t>VA:</w:t>
      </w:r>
    </w:p>
    <w:p w14:paraId="371AA2EA" w14:textId="2E91F598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>VA Healthcare System</w:t>
      </w:r>
    </w:p>
    <w:p w14:paraId="3087A3B5" w14:textId="7274EE7E" w:rsidR="00F446CA" w:rsidRPr="00F446CA" w:rsidRDefault="00F446CA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Provides healthcare for veterans at VA hospitals and clinics throughout the country or through the new MISSION Act. </w:t>
      </w:r>
    </w:p>
    <w:p w14:paraId="167C998C" w14:textId="34126BB1" w:rsidR="00F446CA" w:rsidRDefault="00F446CA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 xml:space="preserve">Each veteran’s medical benefits package is unique and based upon </w:t>
      </w:r>
      <w:r>
        <w:rPr>
          <w:rFonts w:asciiTheme="majorHAnsi" w:hAnsiTheme="majorHAnsi"/>
          <w:sz w:val="24"/>
          <w:szCs w:val="24"/>
        </w:rPr>
        <w:t>several items. (</w:t>
      </w:r>
      <w:r w:rsidR="00067A29">
        <w:rPr>
          <w:rFonts w:asciiTheme="majorHAnsi" w:hAnsiTheme="majorHAnsi"/>
          <w:sz w:val="24"/>
          <w:szCs w:val="24"/>
        </w:rPr>
        <w:t>active duty time in</w:t>
      </w:r>
      <w:r>
        <w:rPr>
          <w:rFonts w:asciiTheme="majorHAnsi" w:hAnsiTheme="majorHAnsi"/>
          <w:sz w:val="24"/>
          <w:szCs w:val="24"/>
        </w:rPr>
        <w:t xml:space="preserve"> service, place of service, service-connected disabilities, income, etc) </w:t>
      </w:r>
    </w:p>
    <w:p w14:paraId="41BA3639" w14:textId="6E2547A4" w:rsidR="00E04033" w:rsidRPr="00F446CA" w:rsidRDefault="00E04033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Should meet with a qualified Veteran Service Officer to further discuss eligibility or enrollment. </w:t>
      </w:r>
    </w:p>
    <w:p w14:paraId="13E8BCE8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>CHAMPVA (Civilian Health and Medical Program of the Department of Veterans Affairs)</w:t>
      </w:r>
    </w:p>
    <w:p w14:paraId="62A3D836" w14:textId="174F94BE" w:rsidR="00F446CA" w:rsidRPr="00F446CA" w:rsidRDefault="00F446CA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Is a health benefits program in which the Department of Veterans Affairs shares the cost of certain health care services and supplies with eligible benefits?</w:t>
      </w:r>
    </w:p>
    <w:p w14:paraId="42AA77D8" w14:textId="77777777" w:rsidR="00F446CA" w:rsidRPr="00F446CA" w:rsidRDefault="00F446CA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Who is eligible?</w:t>
      </w:r>
    </w:p>
    <w:p w14:paraId="20C46659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Beneficiary cannot be eligible for TRICARE. CHAMPVA provides coverage to the spouse or widow(</w:t>
      </w:r>
      <w:proofErr w:type="spellStart"/>
      <w:r w:rsidRPr="00F446CA">
        <w:rPr>
          <w:rFonts w:asciiTheme="majorHAnsi" w:hAnsiTheme="majorHAnsi"/>
          <w:sz w:val="24"/>
          <w:szCs w:val="24"/>
        </w:rPr>
        <w:t>er</w:t>
      </w:r>
      <w:proofErr w:type="spellEnd"/>
      <w:r w:rsidRPr="00F446CA">
        <w:rPr>
          <w:rFonts w:asciiTheme="majorHAnsi" w:hAnsiTheme="majorHAnsi"/>
          <w:sz w:val="24"/>
          <w:szCs w:val="24"/>
        </w:rPr>
        <w:t>) and to the children of a veteran who:</w:t>
      </w:r>
    </w:p>
    <w:p w14:paraId="299725BF" w14:textId="77777777" w:rsidR="00F446CA" w:rsidRPr="00F446CA" w:rsidRDefault="00F446CA" w:rsidP="00F446CA">
      <w:pPr>
        <w:pStyle w:val="ListParagraph"/>
        <w:numPr>
          <w:ilvl w:val="5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Is rated permanently and totally disabled due to a service-connected disability, or</w:t>
      </w:r>
    </w:p>
    <w:p w14:paraId="268FD9D1" w14:textId="77777777" w:rsidR="00F446CA" w:rsidRPr="00F446CA" w:rsidRDefault="00F446CA" w:rsidP="00F446CA">
      <w:pPr>
        <w:pStyle w:val="ListParagraph"/>
        <w:numPr>
          <w:ilvl w:val="5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Was rated permanently and totally disabled due to a service-connected condition at the time of death, or</w:t>
      </w:r>
    </w:p>
    <w:p w14:paraId="77A40110" w14:textId="54CA55C7" w:rsidR="00F446CA" w:rsidRPr="00F446CA" w:rsidRDefault="00F446CA" w:rsidP="00F446CA">
      <w:pPr>
        <w:pStyle w:val="ListParagraph"/>
        <w:numPr>
          <w:ilvl w:val="5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Died of a service-connected disability, or</w:t>
      </w:r>
    </w:p>
    <w:p w14:paraId="69C9B05B" w14:textId="58C1CCDB" w:rsidR="00F446CA" w:rsidRPr="00F446CA" w:rsidRDefault="00F446CA" w:rsidP="00F446CA">
      <w:pPr>
        <w:pStyle w:val="ListParagraph"/>
        <w:numPr>
          <w:ilvl w:val="5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Died on active duty and the dependents are not otherwise eligible for the Department of Defense TRICARE benefits</w:t>
      </w:r>
    </w:p>
    <w:p w14:paraId="1DDCCAC6" w14:textId="77777777" w:rsidR="00F446CA" w:rsidRPr="00F446CA" w:rsidRDefault="00F446CA" w:rsidP="00F446CA">
      <w:pPr>
        <w:pStyle w:val="ListParagraph"/>
        <w:ind w:left="4320"/>
        <w:rPr>
          <w:rFonts w:asciiTheme="majorHAnsi" w:hAnsiTheme="majorHAnsi"/>
          <w:sz w:val="24"/>
          <w:szCs w:val="24"/>
        </w:rPr>
      </w:pPr>
    </w:p>
    <w:p w14:paraId="2E13EA2C" w14:textId="2BFE024B" w:rsidR="00F446CA" w:rsidRPr="00F446CA" w:rsidRDefault="00F446CA" w:rsidP="00F446CA">
      <w:p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Effective October 1, 2001, CHAMPVA benefits were extended to those age 65 and older. To be eligible for CHAMPVA, you must also meet the following conditions:</w:t>
      </w:r>
    </w:p>
    <w:p w14:paraId="4D0B539B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If the beneficiary was 65 or older prior to June 5, 2001, and was otherwise eligible for CHAMPVA, and was entitled to Medicare Part A coverage, then the beneficiary will be eligible for CHAMPVA without having to have Medicare Part B coverage.</w:t>
      </w:r>
    </w:p>
    <w:p w14:paraId="46932EEF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If the beneficiary turned 65 before June 5, 2001, and has Medicare Parts A and B, the beneficiary must keep both Medicare Parts A &amp; B to be eligible for CHAMPVA.</w:t>
      </w:r>
    </w:p>
    <w:p w14:paraId="177C678F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If the beneficiary turned age 65 on or after June 5, 2001, the beneficiary must be enrolled in Medicare Parts A and B to be eligible for CHAMPVA.</w:t>
      </w:r>
    </w:p>
    <w:p w14:paraId="797F8279" w14:textId="4A13F063" w:rsidR="00F446CA" w:rsidRPr="00F446CA" w:rsidRDefault="00F446CA" w:rsidP="00F446CA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2BBD5FFB" w14:textId="1DEBB3A5" w:rsidR="00F446CA" w:rsidRPr="00F446CA" w:rsidRDefault="00F446CA" w:rsidP="00F446CA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1B17FC20" w14:textId="77777777" w:rsidR="00F446CA" w:rsidRPr="00EC25A7" w:rsidRDefault="00F446CA" w:rsidP="00F446CA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EC25A7">
        <w:rPr>
          <w:rFonts w:asciiTheme="majorHAnsi" w:hAnsiTheme="majorHAnsi"/>
          <w:b/>
          <w:bCs/>
          <w:sz w:val="28"/>
          <w:szCs w:val="28"/>
        </w:rPr>
        <w:t>TRICARE:</w:t>
      </w:r>
    </w:p>
    <w:p w14:paraId="0230063C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>TRICARE Prime</w:t>
      </w:r>
    </w:p>
    <w:p w14:paraId="076BDE87" w14:textId="77777777" w:rsidR="00F446CA" w:rsidRPr="00F446CA" w:rsidRDefault="00F446CA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Who can participate?</w:t>
      </w:r>
    </w:p>
    <w:p w14:paraId="50449365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lastRenderedPageBreak/>
        <w:t>Active Duty service members and their families</w:t>
      </w:r>
    </w:p>
    <w:p w14:paraId="71D77CEB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 xml:space="preserve">Retired service members and their families (however, when retired service members and their families reach age </w:t>
      </w:r>
      <w:proofErr w:type="gramStart"/>
      <w:r w:rsidRPr="00F446CA">
        <w:rPr>
          <w:rFonts w:asciiTheme="majorHAnsi" w:hAnsiTheme="majorHAnsi"/>
          <w:sz w:val="24"/>
          <w:szCs w:val="24"/>
        </w:rPr>
        <w:t>65</w:t>
      </w:r>
      <w:proofErr w:type="gramEnd"/>
      <w:r w:rsidRPr="00F446CA">
        <w:rPr>
          <w:rFonts w:asciiTheme="majorHAnsi" w:hAnsiTheme="majorHAnsi"/>
          <w:sz w:val="24"/>
          <w:szCs w:val="24"/>
        </w:rPr>
        <w:t xml:space="preserve"> they aren’t eligible for TRICARE Prime) </w:t>
      </w:r>
    </w:p>
    <w:p w14:paraId="72E04239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Activated Guard/Reserve members and their families</w:t>
      </w:r>
    </w:p>
    <w:p w14:paraId="2059727B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Non-activated Guard/Reserve members and their families who qualify for care under the Transitional Assistance Management Program</w:t>
      </w:r>
    </w:p>
    <w:p w14:paraId="22899035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Retired Guard/Reserve members at age 60 and their families</w:t>
      </w:r>
    </w:p>
    <w:p w14:paraId="126E0B96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Survivors</w:t>
      </w:r>
    </w:p>
    <w:p w14:paraId="22BF342A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Medal of Honor recipients and their families</w:t>
      </w:r>
    </w:p>
    <w:p w14:paraId="1C40EB5A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 xml:space="preserve">Qualified former spouses </w:t>
      </w:r>
    </w:p>
    <w:p w14:paraId="0191A91A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>TRICARE Prime Remote</w:t>
      </w:r>
    </w:p>
    <w:p w14:paraId="4C10EFE9" w14:textId="77777777" w:rsidR="00F446CA" w:rsidRPr="00F446CA" w:rsidRDefault="00F446CA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Who can participate?</w:t>
      </w:r>
      <w:r w:rsidRPr="00F446CA">
        <w:rPr>
          <w:rFonts w:asciiTheme="majorHAnsi" w:hAnsiTheme="majorHAnsi"/>
          <w:sz w:val="24"/>
          <w:szCs w:val="24"/>
        </w:rPr>
        <w:tab/>
      </w:r>
    </w:p>
    <w:p w14:paraId="40D09097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Active Duty service members</w:t>
      </w:r>
    </w:p>
    <w:p w14:paraId="1C47D915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Activated National Guard and Reserve members called to active duty service for more than 31 days in a row</w:t>
      </w:r>
    </w:p>
    <w:p w14:paraId="0B5FC782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Active duty family members who live with TPR-enrolled sponsor</w:t>
      </w:r>
    </w:p>
    <w:p w14:paraId="747587A3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Activated National Guard/Reserve family members if they live in a designated remote location when the sponsor is activated (and continue to live at that address)</w:t>
      </w:r>
    </w:p>
    <w:p w14:paraId="5BE16802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>TRICARE Prime Overseas</w:t>
      </w:r>
    </w:p>
    <w:p w14:paraId="715FEEDD" w14:textId="77777777" w:rsidR="00F446CA" w:rsidRPr="00F446CA" w:rsidRDefault="00F446CA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Who can participate?</w:t>
      </w:r>
    </w:p>
    <w:p w14:paraId="085B81D6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Active duty service members</w:t>
      </w:r>
    </w:p>
    <w:p w14:paraId="3990916F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Command-sponsored active duty family members</w:t>
      </w:r>
    </w:p>
    <w:p w14:paraId="7A282CFB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Activated National Guard/Reserve members</w:t>
      </w:r>
    </w:p>
    <w:p w14:paraId="72529B55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Command-sponsored family members of National Guard/Reserve Members</w:t>
      </w:r>
    </w:p>
    <w:p w14:paraId="661DF959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>TRICARE Prime Remote Overseas</w:t>
      </w:r>
    </w:p>
    <w:p w14:paraId="26F3B3B6" w14:textId="77777777" w:rsidR="00F446CA" w:rsidRPr="00F446CA" w:rsidRDefault="00F446CA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Who can participate?</w:t>
      </w:r>
    </w:p>
    <w:p w14:paraId="6E420191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Active duty service members</w:t>
      </w:r>
    </w:p>
    <w:p w14:paraId="7542F735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Command-sponsored active duty family members</w:t>
      </w:r>
    </w:p>
    <w:p w14:paraId="25129CE0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Activated National Guard/Reserve members</w:t>
      </w:r>
    </w:p>
    <w:p w14:paraId="5618F126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Command-sponsored family members of National Guard/Reserve Members</w:t>
      </w:r>
    </w:p>
    <w:p w14:paraId="15E82C5A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>TRICARE Select</w:t>
      </w:r>
    </w:p>
    <w:p w14:paraId="06FA419B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>TRICARE Select Overseas</w:t>
      </w:r>
    </w:p>
    <w:p w14:paraId="49B380AB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>TRICARE For Life</w:t>
      </w:r>
    </w:p>
    <w:p w14:paraId="065C0427" w14:textId="77777777" w:rsidR="00F446CA" w:rsidRPr="00F446CA" w:rsidRDefault="00F446CA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Who can participate?</w:t>
      </w:r>
    </w:p>
    <w:p w14:paraId="13181274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 xml:space="preserve">Any Retirees who is enrolled in TRICARE prior to age of 65 will automatically be enrolled. Coverage is automatic if you have Medicare Part A and B. </w:t>
      </w:r>
    </w:p>
    <w:p w14:paraId="1D88AE28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>TRICARE Reserve Select</w:t>
      </w:r>
    </w:p>
    <w:p w14:paraId="1F8DE8FC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lastRenderedPageBreak/>
        <w:t>TRICARE Retired Reserve</w:t>
      </w:r>
    </w:p>
    <w:p w14:paraId="222FC4B8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>TRICARE Young Adult</w:t>
      </w:r>
    </w:p>
    <w:p w14:paraId="1D9A9106" w14:textId="77777777" w:rsidR="00F446CA" w:rsidRPr="00F446CA" w:rsidRDefault="00F446CA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 xml:space="preserve">Who can participate? </w:t>
      </w:r>
    </w:p>
    <w:p w14:paraId="4DBA6646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An unmarried, adult child of an eligible sponsor</w:t>
      </w:r>
    </w:p>
    <w:p w14:paraId="02F27622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At least age 21 but not yet 26 years old</w:t>
      </w:r>
    </w:p>
    <w:p w14:paraId="2AAA9CA4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Not eligible to enroll in an employer-sponsored health plan based on your own employment</w:t>
      </w:r>
    </w:p>
    <w:p w14:paraId="6E481273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Not otherwise eligible for TRICARE coverage</w:t>
      </w:r>
    </w:p>
    <w:p w14:paraId="5DF8B292" w14:textId="77777777" w:rsidR="00F446CA" w:rsidRPr="00F446CA" w:rsidRDefault="00F446CA" w:rsidP="00F446C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F446CA">
        <w:rPr>
          <w:rFonts w:asciiTheme="majorHAnsi" w:hAnsiTheme="majorHAnsi"/>
          <w:sz w:val="24"/>
          <w:szCs w:val="24"/>
          <w:u w:val="single"/>
        </w:rPr>
        <w:t xml:space="preserve">US Family Health Plan </w:t>
      </w:r>
    </w:p>
    <w:p w14:paraId="28E7815A" w14:textId="77777777" w:rsidR="00F446CA" w:rsidRPr="00F446CA" w:rsidRDefault="00F446CA" w:rsidP="00F446C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Who can participate?</w:t>
      </w:r>
    </w:p>
    <w:p w14:paraId="545A2C44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Active duty family members</w:t>
      </w:r>
    </w:p>
    <w:p w14:paraId="22610CFD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Retired service members and their families</w:t>
      </w:r>
    </w:p>
    <w:p w14:paraId="003C090D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Family members of Activated National Guard/Reserve members</w:t>
      </w:r>
    </w:p>
    <w:p w14:paraId="1A33E19C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 xml:space="preserve">Non-activated National Guard/Reserve members </w:t>
      </w:r>
      <w:proofErr w:type="spellStart"/>
      <w:proofErr w:type="gramStart"/>
      <w:r w:rsidRPr="00F446CA">
        <w:rPr>
          <w:rFonts w:asciiTheme="majorHAnsi" w:hAnsiTheme="majorHAnsi"/>
          <w:sz w:val="24"/>
          <w:szCs w:val="24"/>
        </w:rPr>
        <w:t>an</w:t>
      </w:r>
      <w:proofErr w:type="spellEnd"/>
      <w:r w:rsidRPr="00F446CA">
        <w:rPr>
          <w:rFonts w:asciiTheme="majorHAnsi" w:hAnsiTheme="majorHAnsi"/>
          <w:sz w:val="24"/>
          <w:szCs w:val="24"/>
        </w:rPr>
        <w:t xml:space="preserve"> their</w:t>
      </w:r>
      <w:proofErr w:type="gramEnd"/>
      <w:r w:rsidRPr="00F446CA">
        <w:rPr>
          <w:rFonts w:asciiTheme="majorHAnsi" w:hAnsiTheme="majorHAnsi"/>
          <w:sz w:val="24"/>
          <w:szCs w:val="24"/>
        </w:rPr>
        <w:t xml:space="preserve"> families who qualify for care under the Transitional Assistant Management Program</w:t>
      </w:r>
    </w:p>
    <w:p w14:paraId="5362E5C1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 xml:space="preserve">Retired National Guard/Reserve members </w:t>
      </w:r>
      <w:proofErr w:type="spellStart"/>
      <w:r w:rsidRPr="00F446CA">
        <w:rPr>
          <w:rFonts w:asciiTheme="majorHAnsi" w:hAnsiTheme="majorHAnsi"/>
          <w:sz w:val="24"/>
          <w:szCs w:val="24"/>
        </w:rPr>
        <w:t>t</w:t>
      </w:r>
      <w:proofErr w:type="spellEnd"/>
      <w:r w:rsidRPr="00F446CA">
        <w:rPr>
          <w:rFonts w:asciiTheme="majorHAnsi" w:hAnsiTheme="majorHAnsi"/>
          <w:sz w:val="24"/>
          <w:szCs w:val="24"/>
        </w:rPr>
        <w:t xml:space="preserve"> age 60 and their families</w:t>
      </w:r>
    </w:p>
    <w:p w14:paraId="1414FB48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Survivors</w:t>
      </w:r>
    </w:p>
    <w:p w14:paraId="03F8C0DE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>Medal of Honor recipients and their families</w:t>
      </w:r>
    </w:p>
    <w:p w14:paraId="790BB19A" w14:textId="77777777" w:rsidR="00F446CA" w:rsidRPr="00F446CA" w:rsidRDefault="00F446CA" w:rsidP="00F446CA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F446CA">
        <w:rPr>
          <w:rFonts w:asciiTheme="majorHAnsi" w:hAnsiTheme="majorHAnsi"/>
          <w:sz w:val="24"/>
          <w:szCs w:val="24"/>
        </w:rPr>
        <w:t xml:space="preserve">Qualified former spouses </w:t>
      </w:r>
    </w:p>
    <w:p w14:paraId="5827B3FC" w14:textId="77777777" w:rsidR="00B80A76" w:rsidRPr="00F446CA" w:rsidRDefault="00DA4DCA" w:rsidP="00F446CA">
      <w:pPr>
        <w:rPr>
          <w:rFonts w:asciiTheme="majorHAnsi" w:hAnsiTheme="majorHAnsi"/>
          <w:sz w:val="24"/>
          <w:szCs w:val="24"/>
        </w:rPr>
      </w:pPr>
    </w:p>
    <w:sectPr w:rsidR="00B80A76" w:rsidRPr="00F4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5B4A"/>
    <w:multiLevelType w:val="hybridMultilevel"/>
    <w:tmpl w:val="B476C3C8"/>
    <w:lvl w:ilvl="0" w:tplc="A8461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3FA4"/>
    <w:multiLevelType w:val="multilevel"/>
    <w:tmpl w:val="6EF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CA"/>
    <w:rsid w:val="00067A29"/>
    <w:rsid w:val="001A5DF1"/>
    <w:rsid w:val="00B37E81"/>
    <w:rsid w:val="00DA4DCA"/>
    <w:rsid w:val="00E04033"/>
    <w:rsid w:val="00EC25A7"/>
    <w:rsid w:val="00F4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C681"/>
  <w15:chartTrackingRefBased/>
  <w15:docId w15:val="{46CD5C2E-BFF9-40BD-B177-0C80DA3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C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44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Rienstra</dc:creator>
  <cp:keywords/>
  <dc:description/>
  <cp:lastModifiedBy>Jeremy Egusquiza</cp:lastModifiedBy>
  <cp:revision>2</cp:revision>
  <dcterms:created xsi:type="dcterms:W3CDTF">2020-01-23T18:04:00Z</dcterms:created>
  <dcterms:modified xsi:type="dcterms:W3CDTF">2020-01-23T18:04:00Z</dcterms:modified>
</cp:coreProperties>
</file>